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68164B" w14:textId="4CD65629" w:rsidR="00F21286" w:rsidRDefault="00F21286" w:rsidP="00F21286">
      <w:pPr>
        <w:jc w:val="center"/>
        <w:rPr>
          <w:rFonts w:ascii="Arial" w:hAnsi="Arial" w:cs="Arial"/>
          <w:b/>
        </w:rPr>
      </w:pPr>
    </w:p>
    <w:p w14:paraId="0095F270" w14:textId="759F0BB6" w:rsidR="00F21286" w:rsidRDefault="00F21286" w:rsidP="00F2128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202</w:t>
      </w:r>
      <w:r>
        <w:rPr>
          <w:rFonts w:ascii="Arial" w:hAnsi="Arial" w:cs="Arial"/>
          <w:b/>
        </w:rPr>
        <w:t>5</w:t>
      </w:r>
      <w:r w:rsidRPr="00C927DE">
        <w:rPr>
          <w:rFonts w:ascii="Arial" w:hAnsi="Arial" w:cs="Arial"/>
          <w:b/>
        </w:rPr>
        <w:t xml:space="preserve"> GOLD COAST </w:t>
      </w:r>
      <w:r>
        <w:rPr>
          <w:rFonts w:ascii="Arial" w:hAnsi="Arial" w:cs="Arial"/>
          <w:b/>
        </w:rPr>
        <w:t xml:space="preserve">SENIOR </w:t>
      </w:r>
    </w:p>
    <w:p w14:paraId="652C39F3" w14:textId="42180041" w:rsidR="00F21286" w:rsidRDefault="00F21286" w:rsidP="00F2128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INTERNATIONAL</w:t>
      </w:r>
      <w:r w:rsidRPr="00C927DE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MEN’S </w:t>
      </w:r>
      <w:r w:rsidRPr="00C927DE">
        <w:rPr>
          <w:rFonts w:ascii="Arial" w:hAnsi="Arial" w:cs="Arial"/>
          <w:b/>
        </w:rPr>
        <w:t>AMATEUR CHAMPIONSHIP</w:t>
      </w:r>
    </w:p>
    <w:p w14:paraId="6CB7FF09" w14:textId="77777777" w:rsidR="00F21286" w:rsidRPr="00C927DE" w:rsidRDefault="00F21286" w:rsidP="00F21286">
      <w:pPr>
        <w:jc w:val="center"/>
        <w:rPr>
          <w:rFonts w:ascii="Arial" w:eastAsia="Calibri" w:hAnsi="Arial" w:cs="Arial"/>
          <w:b/>
          <w:color w:val="548DD4"/>
        </w:rPr>
      </w:pPr>
    </w:p>
    <w:p w14:paraId="69BFDB5A" w14:textId="77777777" w:rsidR="00F21286" w:rsidRPr="00C927DE" w:rsidRDefault="00F21286" w:rsidP="00F21286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color w:val="FF0000"/>
          <w:u w:val="single"/>
        </w:rPr>
      </w:pPr>
      <w:r w:rsidRPr="00C927DE">
        <w:rPr>
          <w:rFonts w:ascii="Arial" w:hAnsi="Arial" w:cs="Arial"/>
          <w:b/>
          <w:color w:val="FF0000"/>
          <w:u w:val="single"/>
        </w:rPr>
        <w:t>TOURNAMNENT CONDITIONS </w:t>
      </w:r>
    </w:p>
    <w:p w14:paraId="004EF8DF" w14:textId="77777777" w:rsidR="00F21286" w:rsidRPr="00C927DE" w:rsidRDefault="00F21286" w:rsidP="00F21286">
      <w:pPr>
        <w:autoSpaceDE w:val="0"/>
        <w:autoSpaceDN w:val="0"/>
        <w:adjustRightInd w:val="0"/>
        <w:rPr>
          <w:rFonts w:ascii="Arial" w:eastAsia="Calibri" w:hAnsi="Arial" w:cs="Arial"/>
          <w:color w:val="000000"/>
        </w:rPr>
      </w:pPr>
    </w:p>
    <w:p w14:paraId="70AE2913" w14:textId="77777777" w:rsidR="00F21286" w:rsidRPr="00C927DE" w:rsidRDefault="00F21286" w:rsidP="00F21286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</w:rPr>
      </w:pPr>
      <w:r w:rsidRPr="00C927DE">
        <w:rPr>
          <w:rFonts w:ascii="Arial" w:hAnsi="Arial" w:cs="Arial"/>
          <w:color w:val="000000"/>
        </w:rPr>
        <w:t> </w:t>
      </w:r>
    </w:p>
    <w:p w14:paraId="646AA23B" w14:textId="77777777" w:rsidR="00F21286" w:rsidRPr="00C927DE" w:rsidRDefault="00F21286" w:rsidP="00F21286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color w:val="000000"/>
        </w:rPr>
      </w:pPr>
      <w:r w:rsidRPr="00C927DE">
        <w:rPr>
          <w:rFonts w:ascii="Arial" w:hAnsi="Arial" w:cs="Arial"/>
          <w:b/>
          <w:color w:val="000000"/>
        </w:rPr>
        <w:t>1.    Tournament Procedure</w:t>
      </w:r>
    </w:p>
    <w:p w14:paraId="69DEA20C" w14:textId="77777777" w:rsidR="00F21286" w:rsidRPr="00C927DE" w:rsidRDefault="00F21286" w:rsidP="00F21286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</w:rPr>
      </w:pPr>
      <w:r w:rsidRPr="00C927DE">
        <w:rPr>
          <w:rFonts w:ascii="Arial" w:hAnsi="Arial" w:cs="Arial"/>
          <w:color w:val="000000"/>
        </w:rPr>
        <w:t>The tournament will be played as follows:</w:t>
      </w:r>
    </w:p>
    <w:p w14:paraId="1CFBA6CA" w14:textId="62601FAD" w:rsidR="00F21286" w:rsidRPr="00C927DE" w:rsidRDefault="00F21286" w:rsidP="00F21286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</w:rPr>
      </w:pPr>
      <w:r w:rsidRPr="00C927DE">
        <w:rPr>
          <w:rFonts w:ascii="Arial" w:hAnsi="Arial" w:cs="Arial"/>
          <w:color w:val="000000"/>
        </w:rPr>
        <w:t xml:space="preserve">The Gold Coast Senior </w:t>
      </w:r>
      <w:r>
        <w:rPr>
          <w:rFonts w:ascii="Arial" w:hAnsi="Arial" w:cs="Arial"/>
          <w:color w:val="000000"/>
        </w:rPr>
        <w:t xml:space="preserve">International </w:t>
      </w:r>
      <w:r w:rsidRPr="00C927DE">
        <w:rPr>
          <w:rFonts w:ascii="Arial" w:hAnsi="Arial" w:cs="Arial"/>
        </w:rPr>
        <w:t>Men’s Amateur Championships</w:t>
      </w:r>
      <w:r w:rsidRPr="00C927DE">
        <w:rPr>
          <w:rFonts w:ascii="Arial" w:hAnsi="Arial" w:cs="Arial"/>
          <w:color w:val="000000"/>
        </w:rPr>
        <w:t xml:space="preserve"> – stroke play over three rounds of 18 holes, to be played at </w:t>
      </w:r>
      <w:r>
        <w:rPr>
          <w:rFonts w:ascii="Arial" w:hAnsi="Arial" w:cs="Arial"/>
          <w:color w:val="000000"/>
        </w:rPr>
        <w:t>Sanctuary Cove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Golf </w:t>
      </w:r>
      <w:r>
        <w:rPr>
          <w:rFonts w:ascii="Arial" w:hAnsi="Arial" w:cs="Arial"/>
          <w:color w:val="000000"/>
        </w:rPr>
        <w:t xml:space="preserve">&amp;Country </w:t>
      </w:r>
      <w:proofErr w:type="gramStart"/>
      <w:r>
        <w:rPr>
          <w:rFonts w:ascii="Arial" w:hAnsi="Arial" w:cs="Arial"/>
          <w:color w:val="000000"/>
        </w:rPr>
        <w:t xml:space="preserve">Monday </w:t>
      </w:r>
      <w:r>
        <w:rPr>
          <w:rFonts w:ascii="Arial" w:hAnsi="Arial" w:cs="Arial"/>
          <w:color w:val="000000"/>
        </w:rPr>
        <w:t xml:space="preserve"> 2</w:t>
      </w:r>
      <w:r>
        <w:rPr>
          <w:rFonts w:ascii="Arial" w:hAnsi="Arial" w:cs="Arial"/>
          <w:color w:val="000000"/>
        </w:rPr>
        <w:t>1</w:t>
      </w:r>
      <w:proofErr w:type="gramEnd"/>
      <w:r w:rsidRPr="00F21286">
        <w:rPr>
          <w:rFonts w:ascii="Arial" w:hAnsi="Arial" w:cs="Arial"/>
          <w:color w:val="000000"/>
          <w:vertAlign w:val="superscript"/>
        </w:rPr>
        <w:t>st</w:t>
      </w:r>
      <w:r>
        <w:rPr>
          <w:rFonts w:ascii="Arial" w:hAnsi="Arial" w:cs="Arial"/>
          <w:color w:val="000000"/>
        </w:rPr>
        <w:t xml:space="preserve">  to Wednesday 23</w:t>
      </w:r>
      <w:r w:rsidRPr="00F21286">
        <w:rPr>
          <w:rFonts w:ascii="Arial" w:hAnsi="Arial" w:cs="Arial"/>
          <w:color w:val="000000"/>
          <w:vertAlign w:val="superscript"/>
        </w:rPr>
        <w:t>rd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 July, 202</w:t>
      </w:r>
      <w:r>
        <w:rPr>
          <w:rFonts w:ascii="Arial" w:hAnsi="Arial" w:cs="Arial"/>
          <w:color w:val="000000"/>
        </w:rPr>
        <w:t>5</w:t>
      </w:r>
    </w:p>
    <w:p w14:paraId="7D3A5398" w14:textId="77777777" w:rsidR="00F21286" w:rsidRPr="00C927DE" w:rsidRDefault="00F21286" w:rsidP="00F21286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</w:rPr>
      </w:pPr>
      <w:r w:rsidRPr="00C927DE">
        <w:rPr>
          <w:rFonts w:ascii="Arial" w:hAnsi="Arial" w:cs="Arial"/>
          <w:color w:val="000000"/>
        </w:rPr>
        <w:t xml:space="preserve">The entire field is expected to contest all events and must play as drawn. A seeded draw </w:t>
      </w:r>
      <w:r>
        <w:rPr>
          <w:rFonts w:ascii="Arial" w:hAnsi="Arial" w:cs="Arial"/>
          <w:color w:val="000000"/>
        </w:rPr>
        <w:t xml:space="preserve">will be used on the final </w:t>
      </w:r>
      <w:proofErr w:type="gramStart"/>
      <w:r>
        <w:rPr>
          <w:rFonts w:ascii="Arial" w:hAnsi="Arial" w:cs="Arial"/>
          <w:color w:val="000000"/>
        </w:rPr>
        <w:t>round;</w:t>
      </w:r>
      <w:proofErr w:type="gramEnd"/>
    </w:p>
    <w:p w14:paraId="41A5E19C" w14:textId="77777777" w:rsidR="00F21286" w:rsidRPr="00C927DE" w:rsidRDefault="00F21286" w:rsidP="00F21286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</w:rPr>
      </w:pPr>
      <w:r w:rsidRPr="00C927DE">
        <w:rPr>
          <w:rFonts w:ascii="Arial" w:hAnsi="Arial" w:cs="Arial"/>
          <w:color w:val="000000"/>
        </w:rPr>
        <w:t>Once posted, there will be no opportunity for players to change or request tee times.</w:t>
      </w:r>
    </w:p>
    <w:p w14:paraId="13CCED06" w14:textId="3621E1C0" w:rsidR="00F21286" w:rsidRPr="00C927DE" w:rsidRDefault="00F21286" w:rsidP="00F21286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</w:rPr>
      </w:pPr>
      <w:r w:rsidRPr="00C927DE">
        <w:rPr>
          <w:rFonts w:ascii="Arial" w:hAnsi="Arial" w:cs="Arial"/>
          <w:color w:val="000000"/>
        </w:rPr>
        <w:t xml:space="preserve">The leading player at the end of 54 Holes shall be </w:t>
      </w:r>
      <w:r>
        <w:rPr>
          <w:rFonts w:ascii="Arial" w:hAnsi="Arial" w:cs="Arial"/>
          <w:color w:val="000000"/>
        </w:rPr>
        <w:t xml:space="preserve">named the Gold Coast </w:t>
      </w:r>
      <w:r>
        <w:rPr>
          <w:rFonts w:ascii="Arial" w:hAnsi="Arial" w:cs="Arial"/>
          <w:color w:val="000000"/>
        </w:rPr>
        <w:t xml:space="preserve">International </w:t>
      </w:r>
      <w:r>
        <w:rPr>
          <w:rFonts w:ascii="Arial" w:hAnsi="Arial" w:cs="Arial"/>
          <w:color w:val="000000"/>
        </w:rPr>
        <w:t xml:space="preserve">Senior Men’s Amateur </w:t>
      </w:r>
      <w:proofErr w:type="gramStart"/>
      <w:r>
        <w:rPr>
          <w:rFonts w:ascii="Arial" w:hAnsi="Arial" w:cs="Arial"/>
          <w:color w:val="000000"/>
        </w:rPr>
        <w:t>Champion;</w:t>
      </w:r>
      <w:proofErr w:type="gramEnd"/>
    </w:p>
    <w:p w14:paraId="37ADC05E" w14:textId="09E63AC8" w:rsidR="00F21286" w:rsidRPr="00C927DE" w:rsidRDefault="00F21286" w:rsidP="00F21286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</w:rPr>
      </w:pPr>
      <w:r w:rsidRPr="00C927DE">
        <w:rPr>
          <w:rFonts w:ascii="Arial" w:hAnsi="Arial" w:cs="Arial"/>
          <w:color w:val="000000"/>
        </w:rPr>
        <w:t xml:space="preserve">In the event of a tie, the </w:t>
      </w:r>
      <w:proofErr w:type="gramStart"/>
      <w:r>
        <w:rPr>
          <w:rFonts w:ascii="Arial" w:hAnsi="Arial" w:cs="Arial"/>
          <w:color w:val="000000"/>
        </w:rPr>
        <w:t>54 hole</w:t>
      </w:r>
      <w:proofErr w:type="gramEnd"/>
      <w:r>
        <w:rPr>
          <w:rFonts w:ascii="Arial" w:hAnsi="Arial" w:cs="Arial"/>
          <w:color w:val="000000"/>
        </w:rPr>
        <w:t xml:space="preserve"> Gross W</w:t>
      </w:r>
      <w:r w:rsidRPr="00C927DE">
        <w:rPr>
          <w:rFonts w:ascii="Arial" w:hAnsi="Arial" w:cs="Arial"/>
          <w:color w:val="000000"/>
        </w:rPr>
        <w:t xml:space="preserve">inner will be determined by sudden death play-off. If insufficient time is available for a play-off, </w:t>
      </w:r>
      <w:r>
        <w:rPr>
          <w:rFonts w:ascii="Arial" w:hAnsi="Arial" w:cs="Arial"/>
          <w:color w:val="000000"/>
        </w:rPr>
        <w:t xml:space="preserve">joint winners will be </w:t>
      </w:r>
      <w:r>
        <w:rPr>
          <w:rFonts w:ascii="Arial" w:hAnsi="Arial" w:cs="Arial"/>
          <w:color w:val="000000"/>
        </w:rPr>
        <w:t>declared.</w:t>
      </w:r>
    </w:p>
    <w:p w14:paraId="1FB9B10A" w14:textId="77777777" w:rsidR="00F21286" w:rsidRDefault="00F21286" w:rsidP="00F21286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C927DE">
        <w:rPr>
          <w:rFonts w:ascii="Arial" w:hAnsi="Arial" w:cs="Arial"/>
          <w:color w:val="000000"/>
        </w:rPr>
        <w:t>All other ties shall be determined using the Golf Australia Countback System.</w:t>
      </w:r>
    </w:p>
    <w:p w14:paraId="31C98CC6" w14:textId="4C040F64" w:rsidR="00F21286" w:rsidRPr="00C927DE" w:rsidRDefault="00F21286" w:rsidP="00F21286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Handicaps will be frozen from </w:t>
      </w:r>
      <w:proofErr w:type="gramStart"/>
      <w:r>
        <w:rPr>
          <w:rFonts w:ascii="Arial" w:hAnsi="Arial" w:cs="Arial"/>
          <w:color w:val="000000"/>
        </w:rPr>
        <w:t xml:space="preserve">Saturday 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19</w:t>
      </w:r>
      <w:proofErr w:type="gramEnd"/>
      <w:r w:rsidRPr="00F21286">
        <w:rPr>
          <w:rFonts w:ascii="Arial" w:hAnsi="Arial" w:cs="Arial"/>
          <w:color w:val="000000"/>
          <w:vertAlign w:val="superscript"/>
        </w:rPr>
        <w:t>th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July 202</w:t>
      </w:r>
      <w:r>
        <w:rPr>
          <w:rFonts w:ascii="Arial" w:hAnsi="Arial" w:cs="Arial"/>
          <w:color w:val="000000"/>
        </w:rPr>
        <w:t>5</w:t>
      </w:r>
    </w:p>
    <w:p w14:paraId="1C2A4DFD" w14:textId="77777777" w:rsidR="00F21286" w:rsidRPr="00C927DE" w:rsidRDefault="00F21286" w:rsidP="00F21286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</w:rPr>
      </w:pPr>
    </w:p>
    <w:p w14:paraId="1DFEB662" w14:textId="77777777" w:rsidR="00F21286" w:rsidRPr="00C927DE" w:rsidRDefault="00F21286" w:rsidP="00F21286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color w:val="000000"/>
        </w:rPr>
      </w:pPr>
      <w:r w:rsidRPr="00C927DE">
        <w:rPr>
          <w:rFonts w:ascii="Arial" w:hAnsi="Arial" w:cs="Arial"/>
          <w:b/>
          <w:color w:val="000000"/>
        </w:rPr>
        <w:t>2.   Tournament Play Committee</w:t>
      </w:r>
    </w:p>
    <w:p w14:paraId="4FA78E6A" w14:textId="77777777" w:rsidR="00F21286" w:rsidRDefault="00F21286" w:rsidP="00F2128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The Tournament Play Committee:</w:t>
      </w:r>
    </w:p>
    <w:p w14:paraId="6A0F56EA" w14:textId="77777777" w:rsidR="00F21286" w:rsidRPr="00C927DE" w:rsidRDefault="00F21286" w:rsidP="00F21286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W</w:t>
      </w:r>
      <w:r w:rsidRPr="00C927DE">
        <w:rPr>
          <w:rFonts w:ascii="Arial" w:hAnsi="Arial" w:cs="Arial"/>
          <w:color w:val="000000"/>
        </w:rPr>
        <w:t xml:space="preserve">ill comprise </w:t>
      </w:r>
      <w:r>
        <w:rPr>
          <w:rFonts w:ascii="Arial" w:hAnsi="Arial" w:cs="Arial"/>
          <w:color w:val="000000"/>
        </w:rPr>
        <w:t xml:space="preserve">of </w:t>
      </w:r>
      <w:r w:rsidRPr="00C927DE">
        <w:rPr>
          <w:rFonts w:ascii="Arial" w:hAnsi="Arial" w:cs="Arial"/>
          <w:color w:val="000000"/>
        </w:rPr>
        <w:t xml:space="preserve">the organising committee </w:t>
      </w:r>
      <w:r>
        <w:rPr>
          <w:rFonts w:ascii="Arial" w:hAnsi="Arial" w:cs="Arial"/>
          <w:color w:val="000000"/>
        </w:rPr>
        <w:t xml:space="preserve">from the </w:t>
      </w:r>
      <w:proofErr w:type="gramStart"/>
      <w:r>
        <w:rPr>
          <w:rFonts w:ascii="Arial" w:hAnsi="Arial" w:cs="Arial"/>
          <w:color w:val="000000"/>
        </w:rPr>
        <w:t xml:space="preserve">GCGDA </w:t>
      </w:r>
      <w:r w:rsidRPr="00C927DE">
        <w:rPr>
          <w:rFonts w:ascii="Arial" w:hAnsi="Arial" w:cs="Arial"/>
          <w:color w:val="000000"/>
        </w:rPr>
        <w:t>,</w:t>
      </w:r>
      <w:proofErr w:type="gramEnd"/>
      <w:r w:rsidRPr="00C927DE">
        <w:rPr>
          <w:rFonts w:ascii="Arial" w:hAnsi="Arial" w:cs="Arial"/>
          <w:color w:val="000000"/>
        </w:rPr>
        <w:t xml:space="preserve"> and </w:t>
      </w:r>
      <w:r>
        <w:rPr>
          <w:rFonts w:ascii="Arial" w:hAnsi="Arial" w:cs="Arial"/>
          <w:color w:val="000000"/>
        </w:rPr>
        <w:t>(if present)</w:t>
      </w:r>
      <w:r w:rsidRPr="00C927DE">
        <w:rPr>
          <w:rFonts w:ascii="Arial" w:hAnsi="Arial" w:cs="Arial"/>
          <w:color w:val="000000"/>
        </w:rPr>
        <w:t xml:space="preserve"> QLD. </w:t>
      </w:r>
      <w:r>
        <w:rPr>
          <w:rFonts w:ascii="Arial" w:hAnsi="Arial" w:cs="Arial"/>
          <w:color w:val="000000"/>
        </w:rPr>
        <w:t>r</w:t>
      </w:r>
      <w:r w:rsidRPr="00C927DE">
        <w:rPr>
          <w:rFonts w:ascii="Arial" w:hAnsi="Arial" w:cs="Arial"/>
          <w:color w:val="000000"/>
        </w:rPr>
        <w:t>ules of</w:t>
      </w:r>
      <w:r>
        <w:rPr>
          <w:rFonts w:ascii="Arial" w:hAnsi="Arial" w:cs="Arial"/>
          <w:color w:val="000000"/>
        </w:rPr>
        <w:t xml:space="preserve">ficials and/or their </w:t>
      </w:r>
      <w:proofErr w:type="gramStart"/>
      <w:r>
        <w:rPr>
          <w:rFonts w:ascii="Arial" w:hAnsi="Arial" w:cs="Arial"/>
          <w:color w:val="000000"/>
        </w:rPr>
        <w:t>appointees;</w:t>
      </w:r>
      <w:proofErr w:type="gramEnd"/>
    </w:p>
    <w:p w14:paraId="69864A1D" w14:textId="77777777" w:rsidR="00F21286" w:rsidRPr="00C927DE" w:rsidRDefault="00F21286" w:rsidP="00F21286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C927DE">
        <w:rPr>
          <w:rFonts w:ascii="Arial" w:hAnsi="Arial" w:cs="Arial"/>
          <w:color w:val="000000"/>
        </w:rPr>
        <w:t>In the absence of a full Tournament Play Committee, such members that may be present at the time may give a decision, and any decision so given will be deemed to be a decision of the full Tournament Play Committee.</w:t>
      </w:r>
    </w:p>
    <w:p w14:paraId="5FD62515" w14:textId="77777777" w:rsidR="00F21286" w:rsidRPr="00C927DE" w:rsidRDefault="00F21286" w:rsidP="00F21286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</w:rPr>
      </w:pPr>
    </w:p>
    <w:p w14:paraId="35597BB5" w14:textId="77777777" w:rsidR="00F21286" w:rsidRPr="00C927DE" w:rsidRDefault="00F21286" w:rsidP="00F21286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color w:val="000000"/>
        </w:rPr>
      </w:pPr>
      <w:r w:rsidRPr="00C927DE">
        <w:rPr>
          <w:rFonts w:ascii="Arial" w:hAnsi="Arial" w:cs="Arial"/>
          <w:b/>
          <w:color w:val="000000"/>
        </w:rPr>
        <w:t>3.   Rules of Play</w:t>
      </w:r>
    </w:p>
    <w:p w14:paraId="44EBA9DE" w14:textId="77777777" w:rsidR="00F21286" w:rsidRPr="007924B0" w:rsidRDefault="00F21286" w:rsidP="00F21286">
      <w:pPr>
        <w:pStyle w:val="ListParagraph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The Rules of Golf, as set out in “The Official Guide to the Rules of Golf” (effective January 2023) </w:t>
      </w:r>
      <w:r w:rsidRPr="00C927DE">
        <w:rPr>
          <w:rFonts w:ascii="Arial" w:hAnsi="Arial" w:cs="Arial"/>
          <w:color w:val="000000"/>
        </w:rPr>
        <w:t>will apply, together with any additional Local Rules as drawn up by the Tournament Play Committee.</w:t>
      </w:r>
    </w:p>
    <w:p w14:paraId="1FE07EB2" w14:textId="574CBB2F" w:rsidR="00F21286" w:rsidRPr="007924B0" w:rsidRDefault="00F21286" w:rsidP="00F21286">
      <w:pPr>
        <w:pStyle w:val="ListParagraph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Players wishing to gain access for a practice round may do so. </w:t>
      </w:r>
      <w:r w:rsidRPr="007924B0">
        <w:rPr>
          <w:rFonts w:ascii="Arial" w:hAnsi="Arial" w:cs="Arial"/>
          <w:b/>
          <w:bCs/>
          <w:color w:val="000000"/>
        </w:rPr>
        <w:t xml:space="preserve">This must be booked through the </w:t>
      </w:r>
      <w:proofErr w:type="spellStart"/>
      <w:r w:rsidRPr="007924B0">
        <w:rPr>
          <w:rFonts w:ascii="Arial" w:hAnsi="Arial" w:cs="Arial"/>
          <w:b/>
          <w:bCs/>
          <w:color w:val="000000"/>
        </w:rPr>
        <w:t>proshop</w:t>
      </w:r>
      <w:proofErr w:type="spellEnd"/>
      <w:r w:rsidRPr="007924B0">
        <w:rPr>
          <w:rFonts w:ascii="Arial" w:hAnsi="Arial" w:cs="Arial"/>
          <w:b/>
          <w:bCs/>
          <w:color w:val="000000"/>
        </w:rPr>
        <w:t xml:space="preserve"> in advance</w:t>
      </w:r>
      <w:r>
        <w:rPr>
          <w:rFonts w:ascii="Arial" w:hAnsi="Arial" w:cs="Arial"/>
          <w:color w:val="000000"/>
        </w:rPr>
        <w:t xml:space="preserve"> </w:t>
      </w:r>
      <w:r w:rsidRPr="00F21286">
        <w:rPr>
          <w:rFonts w:ascii="Arial" w:hAnsi="Arial" w:cs="Arial"/>
          <w:b/>
          <w:bCs/>
          <w:color w:val="000000"/>
        </w:rPr>
        <w:t xml:space="preserve">at </w:t>
      </w:r>
      <w:proofErr w:type="spellStart"/>
      <w:r w:rsidRPr="00F21286">
        <w:rPr>
          <w:rFonts w:ascii="Arial" w:hAnsi="Arial" w:cs="Arial"/>
          <w:b/>
          <w:bCs/>
          <w:color w:val="000000"/>
        </w:rPr>
        <w:t>there own</w:t>
      </w:r>
      <w:proofErr w:type="spellEnd"/>
      <w:r w:rsidRPr="00F21286">
        <w:rPr>
          <w:rFonts w:ascii="Arial" w:hAnsi="Arial" w:cs="Arial"/>
          <w:b/>
          <w:bCs/>
          <w:color w:val="000000"/>
        </w:rPr>
        <w:t xml:space="preserve"> expense</w:t>
      </w:r>
      <w:r>
        <w:rPr>
          <w:rFonts w:ascii="Arial" w:hAnsi="Arial" w:cs="Arial"/>
          <w:color w:val="000000"/>
        </w:rPr>
        <w:t>.</w:t>
      </w:r>
    </w:p>
    <w:p w14:paraId="02692C5D" w14:textId="77777777" w:rsidR="00F21286" w:rsidRPr="007924B0" w:rsidRDefault="00F21286" w:rsidP="00F21286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</w:rPr>
      </w:pPr>
    </w:p>
    <w:p w14:paraId="17D79A05" w14:textId="77777777" w:rsidR="00F21286" w:rsidRPr="00C927DE" w:rsidRDefault="00F21286" w:rsidP="00F21286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color w:val="000000"/>
        </w:rPr>
      </w:pPr>
      <w:r w:rsidRPr="00C927DE">
        <w:rPr>
          <w:rFonts w:ascii="Arial" w:hAnsi="Arial" w:cs="Arial"/>
          <w:b/>
          <w:color w:val="000000"/>
        </w:rPr>
        <w:t>4.   Entries</w:t>
      </w:r>
    </w:p>
    <w:p w14:paraId="453C6811" w14:textId="77777777" w:rsidR="00F21286" w:rsidRPr="00DC4BEE" w:rsidRDefault="00F21286" w:rsidP="00F21286">
      <w:pPr>
        <w:pStyle w:val="ListParagraph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</w:rPr>
      </w:pPr>
      <w:r>
        <w:rPr>
          <w:rFonts w:ascii="Arial" w:hAnsi="Arial" w:cs="Arial"/>
          <w:color w:val="000000"/>
        </w:rPr>
        <w:t>Age/</w:t>
      </w:r>
      <w:r w:rsidRPr="009F34A1">
        <w:rPr>
          <w:rFonts w:ascii="Arial" w:hAnsi="Arial" w:cs="Arial"/>
          <w:color w:val="000000"/>
        </w:rPr>
        <w:t xml:space="preserve">Handicap: Eligible players are male amateurs </w:t>
      </w:r>
      <w:r>
        <w:rPr>
          <w:rFonts w:ascii="Arial" w:hAnsi="Arial" w:cs="Arial"/>
          <w:color w:val="000000"/>
        </w:rPr>
        <w:t xml:space="preserve">aged over 55 at the commencement of the event and must be in possession of a </w:t>
      </w:r>
      <w:proofErr w:type="spellStart"/>
      <w:r>
        <w:rPr>
          <w:rFonts w:ascii="Arial" w:hAnsi="Arial" w:cs="Arial"/>
          <w:color w:val="000000"/>
        </w:rPr>
        <w:t>golflink</w:t>
      </w:r>
      <w:proofErr w:type="spellEnd"/>
      <w:r>
        <w:rPr>
          <w:rFonts w:ascii="Arial" w:hAnsi="Arial" w:cs="Arial"/>
          <w:color w:val="000000"/>
        </w:rPr>
        <w:t xml:space="preserve"> or one derived under the world handicapping system. Handicap limits will be at the discretion of the Tournament </w:t>
      </w:r>
      <w:proofErr w:type="gramStart"/>
      <w:r>
        <w:rPr>
          <w:rFonts w:ascii="Arial" w:hAnsi="Arial" w:cs="Arial"/>
          <w:color w:val="000000"/>
        </w:rPr>
        <w:t>Committee;</w:t>
      </w:r>
      <w:proofErr w:type="gramEnd"/>
    </w:p>
    <w:p w14:paraId="39713223" w14:textId="70609C92" w:rsidR="00F21286" w:rsidRPr="009F34A1" w:rsidRDefault="00F21286" w:rsidP="00F21286">
      <w:pPr>
        <w:pStyle w:val="ListParagraph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</w:rPr>
      </w:pPr>
      <w:r>
        <w:rPr>
          <w:rFonts w:ascii="Arial" w:hAnsi="Arial" w:cs="Arial"/>
          <w:color w:val="000000"/>
        </w:rPr>
        <w:t>Entry Fee: T</w:t>
      </w:r>
      <w:r w:rsidRPr="009F34A1">
        <w:rPr>
          <w:rFonts w:ascii="Arial" w:hAnsi="Arial" w:cs="Arial"/>
          <w:color w:val="000000"/>
        </w:rPr>
        <w:t xml:space="preserve">he entry fee </w:t>
      </w:r>
      <w:r>
        <w:rPr>
          <w:rFonts w:ascii="Arial" w:hAnsi="Arial" w:cs="Arial"/>
          <w:color w:val="000000"/>
        </w:rPr>
        <w:t xml:space="preserve">payable with registration is </w:t>
      </w:r>
      <w:proofErr w:type="gramStart"/>
      <w:r>
        <w:rPr>
          <w:rFonts w:ascii="Arial" w:hAnsi="Arial" w:cs="Arial"/>
          <w:color w:val="000000"/>
        </w:rPr>
        <w:t>$3</w:t>
      </w:r>
      <w:r>
        <w:rPr>
          <w:rFonts w:ascii="Arial" w:hAnsi="Arial" w:cs="Arial"/>
          <w:color w:val="000000"/>
        </w:rPr>
        <w:t>95</w:t>
      </w:r>
      <w:r>
        <w:rPr>
          <w:rFonts w:ascii="Arial" w:hAnsi="Arial" w:cs="Arial"/>
          <w:color w:val="000000"/>
        </w:rPr>
        <w:t>;</w:t>
      </w:r>
      <w:proofErr w:type="gramEnd"/>
    </w:p>
    <w:p w14:paraId="469D3A03" w14:textId="77777777" w:rsidR="00F21286" w:rsidRPr="009F34A1" w:rsidRDefault="00F21286" w:rsidP="00F21286">
      <w:pPr>
        <w:pStyle w:val="ListParagraph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</w:rPr>
      </w:pPr>
      <w:r w:rsidRPr="009F34A1">
        <w:rPr>
          <w:rFonts w:ascii="Arial" w:hAnsi="Arial" w:cs="Arial"/>
          <w:color w:val="000000"/>
        </w:rPr>
        <w:t xml:space="preserve">In the event of entry applications exceeding the number of places available in the Tournament, applications </w:t>
      </w:r>
      <w:r>
        <w:rPr>
          <w:rFonts w:ascii="Arial" w:hAnsi="Arial" w:cs="Arial"/>
          <w:color w:val="000000"/>
        </w:rPr>
        <w:t>will be based on first in first serve basis and a waitlist will be created.</w:t>
      </w:r>
    </w:p>
    <w:p w14:paraId="18C76201" w14:textId="77777777" w:rsidR="00F21286" w:rsidRPr="009F34A1" w:rsidRDefault="00F21286" w:rsidP="00F21286">
      <w:pPr>
        <w:pStyle w:val="ListParagraph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9F34A1">
        <w:rPr>
          <w:rFonts w:ascii="Arial" w:hAnsi="Arial" w:cs="Arial"/>
          <w:color w:val="000000"/>
        </w:rPr>
        <w:t>Exemptions: There are no exemptions for this Championship.</w:t>
      </w:r>
    </w:p>
    <w:p w14:paraId="34077CD5" w14:textId="77777777" w:rsidR="00F21286" w:rsidRPr="00C927DE" w:rsidRDefault="00F21286" w:rsidP="00F21286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</w:rPr>
      </w:pPr>
    </w:p>
    <w:p w14:paraId="1E4CC143" w14:textId="77777777" w:rsidR="00F21286" w:rsidRPr="00C927DE" w:rsidRDefault="00F21286" w:rsidP="00F21286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color w:val="000000"/>
        </w:rPr>
      </w:pPr>
      <w:r w:rsidRPr="00C927DE">
        <w:rPr>
          <w:rFonts w:ascii="Arial" w:hAnsi="Arial" w:cs="Arial"/>
          <w:b/>
          <w:color w:val="000000"/>
        </w:rPr>
        <w:t>5.   Motorised Transport</w:t>
      </w:r>
    </w:p>
    <w:p w14:paraId="019EDE91" w14:textId="77777777" w:rsidR="00F21286" w:rsidRPr="00C927DE" w:rsidRDefault="00F21286" w:rsidP="00F2128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C927DE">
        <w:rPr>
          <w:rFonts w:ascii="Arial" w:hAnsi="Arial" w:cs="Arial"/>
          <w:color w:val="000000"/>
        </w:rPr>
        <w:t>Motorised trans</w:t>
      </w:r>
      <w:r>
        <w:rPr>
          <w:rFonts w:ascii="Arial" w:hAnsi="Arial" w:cs="Arial"/>
          <w:color w:val="000000"/>
        </w:rPr>
        <w:t xml:space="preserve">port is compulsory for play </w:t>
      </w:r>
      <w:r w:rsidRPr="00C927DE">
        <w:rPr>
          <w:rFonts w:ascii="Arial" w:hAnsi="Arial" w:cs="Arial"/>
          <w:color w:val="000000"/>
        </w:rPr>
        <w:t>during the tournament, the cost of same being included in the entry fee.</w:t>
      </w:r>
    </w:p>
    <w:p w14:paraId="46CD0F22" w14:textId="77777777" w:rsidR="00F21286" w:rsidRPr="00C927DE" w:rsidRDefault="00F21286" w:rsidP="00F21286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</w:rPr>
      </w:pPr>
    </w:p>
    <w:p w14:paraId="43CA5682" w14:textId="77777777" w:rsidR="00F21286" w:rsidRDefault="00F21286" w:rsidP="00F2128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</w:rPr>
      </w:pPr>
    </w:p>
    <w:p w14:paraId="44657F49" w14:textId="77777777" w:rsidR="00F21286" w:rsidRPr="00C927DE" w:rsidRDefault="00F21286" w:rsidP="00F21286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color w:val="000000"/>
        </w:rPr>
      </w:pPr>
      <w:r w:rsidRPr="00C927DE">
        <w:rPr>
          <w:rFonts w:ascii="Arial" w:hAnsi="Arial" w:cs="Arial"/>
          <w:b/>
          <w:color w:val="000000"/>
        </w:rPr>
        <w:t>6.  Practice</w:t>
      </w:r>
    </w:p>
    <w:p w14:paraId="04D0E6FE" w14:textId="77777777" w:rsidR="00F21286" w:rsidRDefault="00F21286" w:rsidP="00F2128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Rounds prior to Tournament Play:</w:t>
      </w:r>
    </w:p>
    <w:p w14:paraId="5D3A5F16" w14:textId="77777777" w:rsidR="00F21286" w:rsidRPr="009F34A1" w:rsidRDefault="00F21286" w:rsidP="00F21286">
      <w:pPr>
        <w:pStyle w:val="ListParagraph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No practice play is permitted on the course proper on the day of any </w:t>
      </w:r>
      <w:proofErr w:type="gramStart"/>
      <w:r>
        <w:rPr>
          <w:rFonts w:ascii="Arial" w:hAnsi="Arial" w:cs="Arial"/>
          <w:color w:val="000000"/>
        </w:rPr>
        <w:t>round;</w:t>
      </w:r>
      <w:proofErr w:type="gramEnd"/>
    </w:p>
    <w:p w14:paraId="235EAD67" w14:textId="77777777" w:rsidR="00F21286" w:rsidRPr="009F34A1" w:rsidRDefault="00F21286" w:rsidP="00F21286">
      <w:pPr>
        <w:pStyle w:val="ListParagraph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</w:rPr>
      </w:pPr>
      <w:r w:rsidRPr="009F34A1">
        <w:rPr>
          <w:rFonts w:ascii="Arial" w:hAnsi="Arial" w:cs="Arial"/>
          <w:color w:val="000000"/>
        </w:rPr>
        <w:t xml:space="preserve">Practice rounds prior to the day of the tournament are at the discretion of the host club. Bookings for practice can be made by contacting the </w:t>
      </w:r>
      <w:r>
        <w:rPr>
          <w:rFonts w:ascii="Arial" w:hAnsi="Arial" w:cs="Arial"/>
          <w:color w:val="000000"/>
        </w:rPr>
        <w:t xml:space="preserve">Sanctuary Cove GC </w:t>
      </w:r>
      <w:r w:rsidRPr="009F34A1">
        <w:rPr>
          <w:rFonts w:ascii="Arial" w:hAnsi="Arial" w:cs="Arial"/>
          <w:color w:val="000000"/>
        </w:rPr>
        <w:t>directly</w:t>
      </w:r>
      <w:r>
        <w:rPr>
          <w:rFonts w:ascii="Arial" w:hAnsi="Arial" w:cs="Arial"/>
          <w:color w:val="000000"/>
        </w:rPr>
        <w:t>.</w:t>
      </w:r>
    </w:p>
    <w:p w14:paraId="022F1D2A" w14:textId="22A7896A" w:rsidR="00F21286" w:rsidRPr="003907AE" w:rsidRDefault="00F21286" w:rsidP="00F21286">
      <w:pPr>
        <w:pStyle w:val="ListParagraph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</w:rPr>
      </w:pPr>
      <w:r w:rsidRPr="003907AE">
        <w:rPr>
          <w:rFonts w:ascii="Arial" w:hAnsi="Arial" w:cs="Arial"/>
          <w:color w:val="000000"/>
        </w:rPr>
        <w:t xml:space="preserve">The Driving Range </w:t>
      </w:r>
      <w:r>
        <w:rPr>
          <w:rFonts w:ascii="Arial" w:hAnsi="Arial" w:cs="Arial"/>
          <w:color w:val="000000"/>
        </w:rPr>
        <w:t>and</w:t>
      </w:r>
      <w:r w:rsidRPr="003907AE">
        <w:rPr>
          <w:rFonts w:ascii="Arial" w:hAnsi="Arial" w:cs="Arial"/>
          <w:color w:val="000000"/>
        </w:rPr>
        <w:t xml:space="preserve"> the nearby chipping and putting greens</w:t>
      </w:r>
      <w:r>
        <w:rPr>
          <w:rFonts w:ascii="Arial" w:hAnsi="Arial" w:cs="Arial"/>
          <w:color w:val="000000"/>
        </w:rPr>
        <w:t xml:space="preserve"> are available. Range Balls are included in your entry Fee</w:t>
      </w:r>
      <w:r>
        <w:rPr>
          <w:rFonts w:ascii="Arial" w:hAnsi="Arial" w:cs="Arial"/>
          <w:color w:val="000000"/>
        </w:rPr>
        <w:t xml:space="preserve"> during the Tournament.</w:t>
      </w:r>
    </w:p>
    <w:p w14:paraId="647E9871" w14:textId="77777777" w:rsidR="00F21286" w:rsidRPr="00C927DE" w:rsidRDefault="00F21286" w:rsidP="00F21286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color w:val="000000"/>
        </w:rPr>
      </w:pPr>
      <w:r w:rsidRPr="00C927DE">
        <w:rPr>
          <w:rFonts w:ascii="Arial" w:hAnsi="Arial" w:cs="Arial"/>
          <w:b/>
          <w:color w:val="000000"/>
        </w:rPr>
        <w:t>7.  Registration</w:t>
      </w:r>
    </w:p>
    <w:p w14:paraId="67AB0C21" w14:textId="77777777" w:rsidR="00F21286" w:rsidRPr="004E16DC" w:rsidRDefault="00F21286" w:rsidP="00F21286">
      <w:pPr>
        <w:pStyle w:val="ListParagraph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Player</w:t>
      </w:r>
      <w:r w:rsidRPr="004E16DC"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</w:rPr>
        <w:t xml:space="preserve"> ‘registrations must be completed in the main clubhouse prior to tee </w:t>
      </w:r>
      <w:proofErr w:type="gramStart"/>
      <w:r>
        <w:rPr>
          <w:rFonts w:ascii="Arial" w:hAnsi="Arial" w:cs="Arial"/>
          <w:color w:val="000000"/>
        </w:rPr>
        <w:t>off;</w:t>
      </w:r>
      <w:proofErr w:type="gramEnd"/>
    </w:p>
    <w:p w14:paraId="27FD401B" w14:textId="77777777" w:rsidR="00F21286" w:rsidRPr="00C927DE" w:rsidRDefault="00F21286" w:rsidP="00F21286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</w:rPr>
      </w:pPr>
    </w:p>
    <w:p w14:paraId="399117C9" w14:textId="77777777" w:rsidR="00F21286" w:rsidRPr="00C927DE" w:rsidRDefault="00F21286" w:rsidP="00F21286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color w:val="000000"/>
        </w:rPr>
      </w:pPr>
      <w:r w:rsidRPr="00C927DE">
        <w:rPr>
          <w:rFonts w:ascii="Arial" w:hAnsi="Arial" w:cs="Arial"/>
          <w:b/>
          <w:color w:val="000000"/>
        </w:rPr>
        <w:t>8.  Pace of Play</w:t>
      </w:r>
    </w:p>
    <w:p w14:paraId="0E4A5AE8" w14:textId="77777777" w:rsidR="00F21286" w:rsidRPr="00F4279A" w:rsidRDefault="00F21286" w:rsidP="00F21286">
      <w:pPr>
        <w:pStyle w:val="ListParagraph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</w:rPr>
      </w:pPr>
      <w:r w:rsidRPr="00F4279A">
        <w:rPr>
          <w:rFonts w:ascii="Arial" w:hAnsi="Arial" w:cs="Arial"/>
          <w:color w:val="000000"/>
        </w:rPr>
        <w:t>Pace of Play will be monitored by GCDGA Executive and the Course Marshal</w:t>
      </w:r>
      <w:r>
        <w:rPr>
          <w:rFonts w:ascii="Arial" w:hAnsi="Arial" w:cs="Arial"/>
          <w:color w:val="000000"/>
        </w:rPr>
        <w:t>.</w:t>
      </w:r>
    </w:p>
    <w:p w14:paraId="558E2470" w14:textId="77777777" w:rsidR="00F21286" w:rsidRDefault="00F21286" w:rsidP="00F2128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</w:rPr>
      </w:pPr>
      <w:r w:rsidRPr="00C927DE">
        <w:rPr>
          <w:rFonts w:ascii="Arial" w:hAnsi="Arial" w:cs="Arial"/>
          <w:b/>
          <w:color w:val="000000"/>
        </w:rPr>
        <w:t>9.  Prizes</w:t>
      </w:r>
    </w:p>
    <w:p w14:paraId="4918B255" w14:textId="77777777" w:rsidR="00F21286" w:rsidRPr="005227E5" w:rsidRDefault="00F21286" w:rsidP="00F21286">
      <w:pPr>
        <w:pStyle w:val="ListParagraph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</w:rPr>
      </w:pPr>
      <w:r>
        <w:rPr>
          <w:rFonts w:ascii="Arial" w:eastAsia="Calibri" w:hAnsi="Arial" w:cs="Arial"/>
          <w:color w:val="000000"/>
        </w:rPr>
        <w:t>Players may only win one prize in the daily events</w:t>
      </w:r>
      <w:r>
        <w:t xml:space="preserve"> (excluding NTP’s) </w:t>
      </w:r>
    </w:p>
    <w:p w14:paraId="537E31F5" w14:textId="77777777" w:rsidR="00F21286" w:rsidRPr="005227E5" w:rsidRDefault="00F21286" w:rsidP="00F21286">
      <w:pPr>
        <w:pStyle w:val="ListParagraph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</w:rPr>
      </w:pPr>
      <w:r>
        <w:t>If</w:t>
      </w:r>
      <w:r>
        <w:rPr>
          <w:rFonts w:ascii="Arial" w:hAnsi="Arial" w:cs="Arial"/>
        </w:rPr>
        <w:t xml:space="preserve"> entrants are eligible to for more </w:t>
      </w:r>
      <w:proofErr w:type="spellStart"/>
      <w:r>
        <w:rPr>
          <w:rFonts w:ascii="Arial" w:hAnsi="Arial" w:cs="Arial"/>
        </w:rPr>
        <w:t>then</w:t>
      </w:r>
      <w:proofErr w:type="spellEnd"/>
      <w:r>
        <w:rPr>
          <w:rFonts w:ascii="Arial" w:hAnsi="Arial" w:cs="Arial"/>
        </w:rPr>
        <w:t xml:space="preserve"> one prize you will be awarded one with the higher value, be it either gross or nett.</w:t>
      </w:r>
    </w:p>
    <w:p w14:paraId="2B4F5DFF" w14:textId="77777777" w:rsidR="00F21286" w:rsidRDefault="00F21286" w:rsidP="00F21286">
      <w:pPr>
        <w:pStyle w:val="ListParagraph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</w:rPr>
      </w:pPr>
      <w:r>
        <w:rPr>
          <w:rFonts w:ascii="Arial" w:eastAsia="Calibri" w:hAnsi="Arial" w:cs="Arial"/>
          <w:color w:val="000000"/>
        </w:rPr>
        <w:t>Prizes will be available for collection on the day after the event at registration.</w:t>
      </w:r>
    </w:p>
    <w:p w14:paraId="1ED5B8E2" w14:textId="77777777" w:rsidR="00F21286" w:rsidRPr="00DC4BEE" w:rsidRDefault="00F21286" w:rsidP="00F21286">
      <w:pPr>
        <w:pStyle w:val="ListParagraph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</w:rPr>
      </w:pPr>
      <w:r>
        <w:rPr>
          <w:rFonts w:ascii="Arial" w:eastAsia="Calibri" w:hAnsi="Arial" w:cs="Arial"/>
          <w:color w:val="000000"/>
        </w:rPr>
        <w:t xml:space="preserve">All of Day 3 prizes as well as </w:t>
      </w:r>
      <w:proofErr w:type="gramStart"/>
      <w:r>
        <w:rPr>
          <w:rFonts w:ascii="Arial" w:eastAsia="Calibri" w:hAnsi="Arial" w:cs="Arial"/>
          <w:color w:val="000000"/>
        </w:rPr>
        <w:t>54 hole</w:t>
      </w:r>
      <w:proofErr w:type="gramEnd"/>
      <w:r>
        <w:rPr>
          <w:rFonts w:ascii="Arial" w:eastAsia="Calibri" w:hAnsi="Arial" w:cs="Arial"/>
          <w:color w:val="000000"/>
        </w:rPr>
        <w:t xml:space="preserve"> events will be presented at the conclusion of play</w:t>
      </w:r>
    </w:p>
    <w:p w14:paraId="08228741" w14:textId="77777777" w:rsidR="00F21286" w:rsidRPr="004E16DC" w:rsidRDefault="00F21286" w:rsidP="00F21286">
      <w:pPr>
        <w:pStyle w:val="ListParagraph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</w:rPr>
      </w:pPr>
      <w:r w:rsidRPr="004E16DC">
        <w:rPr>
          <w:rFonts w:ascii="Arial" w:hAnsi="Arial" w:cs="Arial"/>
          <w:color w:val="000000"/>
        </w:rPr>
        <w:t>Prizes will be awarded in the following order based on value:</w:t>
      </w:r>
    </w:p>
    <w:p w14:paraId="2FAB713A" w14:textId="77777777" w:rsidR="00F21286" w:rsidRPr="00F9409C" w:rsidRDefault="00F21286" w:rsidP="00F21286">
      <w:pPr>
        <w:pStyle w:val="ListParagraph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" w:eastAsia="Calibri" w:hAnsi="Arial" w:cs="Arial"/>
          <w:b/>
          <w:color w:val="000000"/>
        </w:rPr>
      </w:pPr>
      <w:r w:rsidRPr="00984BE8">
        <w:rPr>
          <w:rFonts w:ascii="Arial" w:hAnsi="Arial" w:cs="Arial"/>
          <w:b/>
          <w:color w:val="000000"/>
        </w:rPr>
        <w:t xml:space="preserve">Gold Coast </w:t>
      </w:r>
      <w:r>
        <w:rPr>
          <w:rFonts w:ascii="Arial" w:hAnsi="Arial" w:cs="Arial"/>
          <w:b/>
          <w:color w:val="000000"/>
        </w:rPr>
        <w:t xml:space="preserve">International </w:t>
      </w:r>
      <w:r w:rsidRPr="00984BE8">
        <w:rPr>
          <w:rFonts w:ascii="Arial" w:hAnsi="Arial" w:cs="Arial"/>
          <w:b/>
          <w:color w:val="000000"/>
        </w:rPr>
        <w:t xml:space="preserve">Senior </w:t>
      </w:r>
      <w:r w:rsidRPr="00984BE8">
        <w:rPr>
          <w:rFonts w:ascii="Arial" w:hAnsi="Arial" w:cs="Arial"/>
          <w:b/>
        </w:rPr>
        <w:t xml:space="preserve">Men’s </w:t>
      </w:r>
      <w:r>
        <w:rPr>
          <w:rFonts w:ascii="Arial" w:hAnsi="Arial" w:cs="Arial"/>
          <w:b/>
        </w:rPr>
        <w:t xml:space="preserve">Gross </w:t>
      </w:r>
      <w:r w:rsidRPr="00984BE8">
        <w:rPr>
          <w:rFonts w:ascii="Arial" w:hAnsi="Arial" w:cs="Arial"/>
          <w:b/>
        </w:rPr>
        <w:t xml:space="preserve">Amateur </w:t>
      </w:r>
      <w:r w:rsidRPr="00984BE8">
        <w:rPr>
          <w:rFonts w:ascii="Arial" w:hAnsi="Arial" w:cs="Arial"/>
          <w:b/>
          <w:color w:val="000000"/>
        </w:rPr>
        <w:t>Champion. (54 holes Stroke Play) - Winner; Runner Up; 3rd Place</w:t>
      </w:r>
      <w:r>
        <w:rPr>
          <w:rFonts w:ascii="Arial" w:hAnsi="Arial" w:cs="Arial"/>
          <w:b/>
          <w:color w:val="000000"/>
        </w:rPr>
        <w:t xml:space="preserve"> (being from any age division)</w:t>
      </w:r>
    </w:p>
    <w:p w14:paraId="5F2382C7" w14:textId="77777777" w:rsidR="00F21286" w:rsidRPr="00035DF8" w:rsidRDefault="00F21286" w:rsidP="00F21286">
      <w:pPr>
        <w:pStyle w:val="ListParagraph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" w:eastAsia="Calibri" w:hAnsi="Arial" w:cs="Arial"/>
          <w:b/>
          <w:color w:val="000000"/>
        </w:rPr>
      </w:pPr>
      <w:r w:rsidRPr="00984BE8">
        <w:rPr>
          <w:rFonts w:ascii="Arial" w:hAnsi="Arial" w:cs="Arial"/>
          <w:b/>
          <w:color w:val="000000"/>
        </w:rPr>
        <w:t xml:space="preserve">Gold Coast </w:t>
      </w:r>
      <w:r>
        <w:rPr>
          <w:rFonts w:ascii="Arial" w:hAnsi="Arial" w:cs="Arial"/>
          <w:b/>
          <w:color w:val="000000"/>
        </w:rPr>
        <w:t xml:space="preserve">International </w:t>
      </w:r>
      <w:r w:rsidRPr="00984BE8">
        <w:rPr>
          <w:rFonts w:ascii="Arial" w:hAnsi="Arial" w:cs="Arial"/>
          <w:b/>
          <w:color w:val="000000"/>
        </w:rPr>
        <w:t xml:space="preserve">Senior </w:t>
      </w:r>
      <w:r w:rsidRPr="00984BE8">
        <w:rPr>
          <w:rFonts w:ascii="Arial" w:hAnsi="Arial" w:cs="Arial"/>
          <w:b/>
        </w:rPr>
        <w:t xml:space="preserve">Men’s </w:t>
      </w:r>
      <w:r>
        <w:rPr>
          <w:rFonts w:ascii="Arial" w:hAnsi="Arial" w:cs="Arial"/>
          <w:b/>
        </w:rPr>
        <w:t xml:space="preserve">Nett </w:t>
      </w:r>
      <w:r w:rsidRPr="00984BE8">
        <w:rPr>
          <w:rFonts w:ascii="Arial" w:hAnsi="Arial" w:cs="Arial"/>
          <w:b/>
        </w:rPr>
        <w:t xml:space="preserve">Amateur </w:t>
      </w:r>
      <w:r w:rsidRPr="00984BE8">
        <w:rPr>
          <w:rFonts w:ascii="Arial" w:hAnsi="Arial" w:cs="Arial"/>
          <w:b/>
          <w:color w:val="000000"/>
        </w:rPr>
        <w:t>Champion. (54 holes Stroke Play) - Winner; Runner Up; 3rd Place</w:t>
      </w:r>
      <w:r>
        <w:rPr>
          <w:rFonts w:ascii="Arial" w:hAnsi="Arial" w:cs="Arial"/>
          <w:b/>
          <w:color w:val="000000"/>
        </w:rPr>
        <w:t xml:space="preserve"> (being from any age division)</w:t>
      </w:r>
    </w:p>
    <w:p w14:paraId="705CFBC9" w14:textId="77777777" w:rsidR="00F21286" w:rsidRPr="00035DF8" w:rsidRDefault="00F21286" w:rsidP="00F21286">
      <w:pPr>
        <w:pStyle w:val="ListParagraph"/>
        <w:autoSpaceDE w:val="0"/>
        <w:autoSpaceDN w:val="0"/>
        <w:adjustRightInd w:val="0"/>
        <w:ind w:left="1440"/>
        <w:jc w:val="both"/>
        <w:rPr>
          <w:rFonts w:ascii="Arial" w:eastAsia="Calibri" w:hAnsi="Arial" w:cs="Arial"/>
          <w:b/>
          <w:color w:val="000000"/>
        </w:rPr>
      </w:pPr>
    </w:p>
    <w:p w14:paraId="3A3432A6" w14:textId="77777777" w:rsidR="00F21286" w:rsidRPr="004E16DC" w:rsidRDefault="00F21286" w:rsidP="00F21286">
      <w:pPr>
        <w:pStyle w:val="ListParagraph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</w:rPr>
      </w:pPr>
      <w:r w:rsidRPr="004E16DC">
        <w:rPr>
          <w:rFonts w:ascii="Arial" w:hAnsi="Arial" w:cs="Arial"/>
          <w:color w:val="000000"/>
        </w:rPr>
        <w:t xml:space="preserve">Division 1 (55-59 years) – </w:t>
      </w:r>
      <w:r>
        <w:rPr>
          <w:rFonts w:ascii="Arial" w:hAnsi="Arial" w:cs="Arial"/>
          <w:color w:val="000000"/>
        </w:rPr>
        <w:tab/>
      </w:r>
      <w:r w:rsidRPr="004E16DC">
        <w:rPr>
          <w:rFonts w:ascii="Arial" w:hAnsi="Arial" w:cs="Arial"/>
          <w:color w:val="000000"/>
        </w:rPr>
        <w:t>Gross Winner and Runner Up.</w:t>
      </w:r>
    </w:p>
    <w:p w14:paraId="7F87E20B" w14:textId="77777777" w:rsidR="00F21286" w:rsidRPr="004E16DC" w:rsidRDefault="00F21286" w:rsidP="00F21286">
      <w:pPr>
        <w:pStyle w:val="ListParagraph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</w:rPr>
      </w:pPr>
      <w:r>
        <w:rPr>
          <w:rFonts w:ascii="Arial" w:hAnsi="Arial" w:cs="Arial"/>
          <w:color w:val="000000"/>
        </w:rPr>
        <w:t>Division 2 (60</w:t>
      </w:r>
      <w:r w:rsidRPr="004E16DC">
        <w:rPr>
          <w:rFonts w:ascii="Arial" w:hAnsi="Arial" w:cs="Arial"/>
          <w:color w:val="000000"/>
        </w:rPr>
        <w:t xml:space="preserve">-64 years) – </w:t>
      </w:r>
      <w:r>
        <w:rPr>
          <w:rFonts w:ascii="Arial" w:hAnsi="Arial" w:cs="Arial"/>
          <w:color w:val="000000"/>
        </w:rPr>
        <w:tab/>
      </w:r>
      <w:r w:rsidRPr="004E16DC">
        <w:rPr>
          <w:rFonts w:ascii="Arial" w:hAnsi="Arial" w:cs="Arial"/>
          <w:color w:val="000000"/>
        </w:rPr>
        <w:t>Gross Winner and Runner Up.</w:t>
      </w:r>
    </w:p>
    <w:p w14:paraId="1AF7B4BD" w14:textId="69A54D89" w:rsidR="00F21286" w:rsidRPr="00F21286" w:rsidRDefault="00F21286" w:rsidP="00F21286">
      <w:pPr>
        <w:pStyle w:val="ListParagraph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Division 3 (65 &amp; </w:t>
      </w:r>
      <w:r>
        <w:rPr>
          <w:rFonts w:ascii="Arial" w:hAnsi="Arial" w:cs="Arial"/>
          <w:color w:val="000000"/>
        </w:rPr>
        <w:t>6</w:t>
      </w:r>
      <w:r w:rsidR="00E21577">
        <w:rPr>
          <w:rFonts w:ascii="Arial" w:hAnsi="Arial" w:cs="Arial"/>
          <w:color w:val="000000"/>
        </w:rPr>
        <w:t>9</w:t>
      </w:r>
      <w:r>
        <w:rPr>
          <w:rFonts w:ascii="Arial" w:hAnsi="Arial" w:cs="Arial"/>
          <w:color w:val="000000"/>
        </w:rPr>
        <w:t xml:space="preserve"> years</w:t>
      </w:r>
      <w:r w:rsidRPr="004E16DC">
        <w:rPr>
          <w:rFonts w:ascii="Arial" w:hAnsi="Arial" w:cs="Arial"/>
          <w:color w:val="000000"/>
        </w:rPr>
        <w:t xml:space="preserve">) </w:t>
      </w:r>
      <w:r w:rsidR="00E21577">
        <w:rPr>
          <w:rFonts w:ascii="Arial" w:hAnsi="Arial" w:cs="Arial"/>
          <w:color w:val="000000"/>
        </w:rPr>
        <w:t xml:space="preserve">- </w:t>
      </w:r>
      <w:r w:rsidRPr="004E16DC">
        <w:rPr>
          <w:rFonts w:ascii="Arial" w:hAnsi="Arial" w:cs="Arial"/>
          <w:color w:val="000000"/>
        </w:rPr>
        <w:t>Gross Winner and Runner Up.</w:t>
      </w:r>
    </w:p>
    <w:p w14:paraId="7BBBBAD5" w14:textId="4FF3FAAD" w:rsidR="00F21286" w:rsidRPr="00DC4BEE" w:rsidRDefault="00F21286" w:rsidP="00F21286">
      <w:pPr>
        <w:pStyle w:val="ListParagraph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Division </w:t>
      </w:r>
      <w:r>
        <w:rPr>
          <w:rFonts w:ascii="Arial" w:hAnsi="Arial" w:cs="Arial"/>
          <w:color w:val="000000"/>
        </w:rPr>
        <w:t>4</w:t>
      </w:r>
      <w:r>
        <w:rPr>
          <w:rFonts w:ascii="Arial" w:hAnsi="Arial" w:cs="Arial"/>
          <w:color w:val="000000"/>
        </w:rPr>
        <w:t xml:space="preserve"> (</w:t>
      </w:r>
      <w:r w:rsidR="00E21577">
        <w:rPr>
          <w:rFonts w:ascii="Arial" w:hAnsi="Arial" w:cs="Arial"/>
          <w:color w:val="000000"/>
        </w:rPr>
        <w:t>70</w:t>
      </w:r>
      <w:r>
        <w:rPr>
          <w:rFonts w:ascii="Arial" w:hAnsi="Arial" w:cs="Arial"/>
          <w:color w:val="000000"/>
        </w:rPr>
        <w:t xml:space="preserve"> &amp; over</w:t>
      </w:r>
      <w:r w:rsidRPr="004E16DC">
        <w:rPr>
          <w:rFonts w:ascii="Arial" w:hAnsi="Arial" w:cs="Arial"/>
          <w:color w:val="000000"/>
        </w:rPr>
        <w:t xml:space="preserve">) – </w:t>
      </w:r>
      <w:r>
        <w:rPr>
          <w:rFonts w:ascii="Arial" w:hAnsi="Arial" w:cs="Arial"/>
          <w:color w:val="000000"/>
        </w:rPr>
        <w:tab/>
      </w:r>
      <w:r w:rsidRPr="004E16DC">
        <w:rPr>
          <w:rFonts w:ascii="Arial" w:hAnsi="Arial" w:cs="Arial"/>
          <w:color w:val="000000"/>
        </w:rPr>
        <w:t>Gross Winner and Runner Up.</w:t>
      </w:r>
    </w:p>
    <w:p w14:paraId="683D9262" w14:textId="77777777" w:rsidR="00F21286" w:rsidRPr="00E21577" w:rsidRDefault="00F21286" w:rsidP="00E21577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color w:val="000000"/>
        </w:rPr>
      </w:pPr>
    </w:p>
    <w:p w14:paraId="1D25B95B" w14:textId="77777777" w:rsidR="00F21286" w:rsidRPr="004E16DC" w:rsidRDefault="00F21286" w:rsidP="00F21286">
      <w:pPr>
        <w:pStyle w:val="ListParagraph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</w:rPr>
      </w:pPr>
      <w:r w:rsidRPr="004E16DC">
        <w:rPr>
          <w:rFonts w:ascii="Arial" w:hAnsi="Arial" w:cs="Arial"/>
          <w:color w:val="000000"/>
        </w:rPr>
        <w:t xml:space="preserve">Division 1 (55-59 years) – </w:t>
      </w:r>
      <w:r>
        <w:rPr>
          <w:rFonts w:ascii="Arial" w:hAnsi="Arial" w:cs="Arial"/>
          <w:color w:val="000000"/>
        </w:rPr>
        <w:tab/>
        <w:t>Nett</w:t>
      </w:r>
      <w:r w:rsidRPr="004E16DC">
        <w:rPr>
          <w:rFonts w:ascii="Arial" w:hAnsi="Arial" w:cs="Arial"/>
          <w:color w:val="000000"/>
        </w:rPr>
        <w:t xml:space="preserve"> Winner and Runner Up.</w:t>
      </w:r>
    </w:p>
    <w:p w14:paraId="4B44A649" w14:textId="77777777" w:rsidR="00F21286" w:rsidRPr="004E16DC" w:rsidRDefault="00F21286" w:rsidP="00F21286">
      <w:pPr>
        <w:pStyle w:val="ListParagraph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</w:rPr>
      </w:pPr>
      <w:r>
        <w:rPr>
          <w:rFonts w:ascii="Arial" w:hAnsi="Arial" w:cs="Arial"/>
          <w:color w:val="000000"/>
        </w:rPr>
        <w:t>Division 2 (60</w:t>
      </w:r>
      <w:r w:rsidRPr="004E16DC">
        <w:rPr>
          <w:rFonts w:ascii="Arial" w:hAnsi="Arial" w:cs="Arial"/>
          <w:color w:val="000000"/>
        </w:rPr>
        <w:t xml:space="preserve">-64 years) – </w:t>
      </w:r>
      <w:r>
        <w:rPr>
          <w:rFonts w:ascii="Arial" w:hAnsi="Arial" w:cs="Arial"/>
          <w:color w:val="000000"/>
        </w:rPr>
        <w:tab/>
        <w:t>Nett</w:t>
      </w:r>
      <w:r w:rsidRPr="004E16DC">
        <w:rPr>
          <w:rFonts w:ascii="Arial" w:hAnsi="Arial" w:cs="Arial"/>
          <w:color w:val="000000"/>
        </w:rPr>
        <w:t xml:space="preserve"> Winner and Runner Up.</w:t>
      </w:r>
    </w:p>
    <w:p w14:paraId="23AC0A46" w14:textId="0BFEF8BB" w:rsidR="00F21286" w:rsidRPr="00E21577" w:rsidRDefault="00F21286" w:rsidP="00F21286">
      <w:pPr>
        <w:pStyle w:val="ListParagraph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Division 3 (65 &amp; </w:t>
      </w:r>
      <w:r w:rsidR="00E21577">
        <w:rPr>
          <w:rFonts w:ascii="Arial" w:hAnsi="Arial" w:cs="Arial"/>
          <w:color w:val="000000"/>
        </w:rPr>
        <w:t>69years</w:t>
      </w:r>
      <w:r w:rsidRPr="004E16DC">
        <w:rPr>
          <w:rFonts w:ascii="Arial" w:hAnsi="Arial" w:cs="Arial"/>
          <w:color w:val="000000"/>
        </w:rPr>
        <w:t>) –</w:t>
      </w:r>
      <w:r>
        <w:rPr>
          <w:rFonts w:ascii="Arial" w:hAnsi="Arial" w:cs="Arial"/>
          <w:color w:val="000000"/>
        </w:rPr>
        <w:t>Nett</w:t>
      </w:r>
      <w:r w:rsidRPr="004E16DC">
        <w:rPr>
          <w:rFonts w:ascii="Arial" w:hAnsi="Arial" w:cs="Arial"/>
          <w:color w:val="000000"/>
        </w:rPr>
        <w:t xml:space="preserve"> Winner and Runner Up.</w:t>
      </w:r>
    </w:p>
    <w:p w14:paraId="7E8DC017" w14:textId="6E1C52A9" w:rsidR="00E21577" w:rsidRPr="00DC4BEE" w:rsidRDefault="00E21577" w:rsidP="00E21577">
      <w:pPr>
        <w:pStyle w:val="ListParagraph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Division </w:t>
      </w:r>
      <w:r>
        <w:rPr>
          <w:rFonts w:ascii="Arial" w:hAnsi="Arial" w:cs="Arial"/>
          <w:color w:val="000000"/>
        </w:rPr>
        <w:t>4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70</w:t>
      </w:r>
      <w:r>
        <w:rPr>
          <w:rFonts w:ascii="Arial" w:hAnsi="Arial" w:cs="Arial"/>
          <w:color w:val="000000"/>
        </w:rPr>
        <w:t xml:space="preserve"> &amp; over</w:t>
      </w:r>
      <w:r w:rsidRPr="004E16DC">
        <w:rPr>
          <w:rFonts w:ascii="Arial" w:hAnsi="Arial" w:cs="Arial"/>
          <w:color w:val="000000"/>
        </w:rPr>
        <w:t xml:space="preserve">) – </w:t>
      </w:r>
      <w:r>
        <w:rPr>
          <w:rFonts w:ascii="Arial" w:hAnsi="Arial" w:cs="Arial"/>
          <w:color w:val="000000"/>
        </w:rPr>
        <w:t xml:space="preserve">     Nett</w:t>
      </w:r>
      <w:r w:rsidRPr="004E16DC">
        <w:rPr>
          <w:rFonts w:ascii="Arial" w:hAnsi="Arial" w:cs="Arial"/>
          <w:color w:val="000000"/>
        </w:rPr>
        <w:t xml:space="preserve"> Winner and Runner Up.</w:t>
      </w:r>
    </w:p>
    <w:p w14:paraId="5CE3C8C3" w14:textId="77777777" w:rsidR="00E21577" w:rsidRPr="00DC4BEE" w:rsidRDefault="00E21577" w:rsidP="00E21577">
      <w:pPr>
        <w:pStyle w:val="ListParagraph"/>
        <w:autoSpaceDE w:val="0"/>
        <w:autoSpaceDN w:val="0"/>
        <w:adjustRightInd w:val="0"/>
        <w:ind w:left="1440"/>
        <w:jc w:val="both"/>
        <w:rPr>
          <w:rFonts w:ascii="Arial" w:eastAsia="Calibri" w:hAnsi="Arial" w:cs="Arial"/>
          <w:color w:val="000000"/>
        </w:rPr>
      </w:pPr>
    </w:p>
    <w:p w14:paraId="62DDD5A9" w14:textId="77777777" w:rsidR="00F21286" w:rsidRPr="00E21577" w:rsidRDefault="00F21286" w:rsidP="00E21577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</w:rPr>
      </w:pPr>
    </w:p>
    <w:p w14:paraId="735AAF46" w14:textId="77777777" w:rsidR="00F21286" w:rsidRPr="00DC4BEE" w:rsidRDefault="00F21286" w:rsidP="00F21286">
      <w:pPr>
        <w:pStyle w:val="ListParagraph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Arial" w:eastAsia="Calibri" w:hAnsi="Arial" w:cs="Arial"/>
          <w:b/>
          <w:color w:val="000000"/>
        </w:rPr>
      </w:pPr>
      <w:r w:rsidRPr="000C5247">
        <w:rPr>
          <w:rFonts w:ascii="Arial" w:hAnsi="Arial" w:cs="Arial"/>
          <w:b/>
          <w:color w:val="000000"/>
        </w:rPr>
        <w:t>Daily Gross &amp;</w:t>
      </w:r>
      <w:r>
        <w:rPr>
          <w:rFonts w:ascii="Arial" w:hAnsi="Arial" w:cs="Arial"/>
          <w:b/>
          <w:color w:val="000000"/>
        </w:rPr>
        <w:t xml:space="preserve"> </w:t>
      </w:r>
      <w:r w:rsidRPr="000C5247">
        <w:rPr>
          <w:rFonts w:ascii="Arial" w:hAnsi="Arial" w:cs="Arial"/>
          <w:b/>
          <w:color w:val="000000"/>
        </w:rPr>
        <w:t xml:space="preserve">Nett Prizes will be awarded in each age </w:t>
      </w:r>
      <w:proofErr w:type="gramStart"/>
      <w:r w:rsidRPr="000C5247">
        <w:rPr>
          <w:rFonts w:ascii="Arial" w:hAnsi="Arial" w:cs="Arial"/>
          <w:b/>
          <w:color w:val="000000"/>
        </w:rPr>
        <w:t>Division</w:t>
      </w:r>
      <w:r>
        <w:rPr>
          <w:rFonts w:ascii="Arial" w:hAnsi="Arial" w:cs="Arial"/>
          <w:color w:val="000000"/>
        </w:rPr>
        <w:t>;</w:t>
      </w:r>
      <w:proofErr w:type="gramEnd"/>
    </w:p>
    <w:p w14:paraId="79030C6F" w14:textId="77777777" w:rsidR="00F21286" w:rsidRPr="00F4279A" w:rsidRDefault="00F21286" w:rsidP="00F21286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color w:val="000000"/>
        </w:rPr>
      </w:pPr>
    </w:p>
    <w:p w14:paraId="0500EFD8" w14:textId="77777777" w:rsidR="00F21286" w:rsidRPr="00984BE8" w:rsidRDefault="00F21286" w:rsidP="00F21286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color w:val="000000"/>
        </w:rPr>
      </w:pPr>
      <w:r w:rsidRPr="00984BE8">
        <w:rPr>
          <w:rFonts w:ascii="Arial" w:eastAsia="Calibri" w:hAnsi="Arial" w:cs="Arial"/>
          <w:b/>
          <w:color w:val="000000"/>
        </w:rPr>
        <w:t>10. Measuring Devices</w:t>
      </w:r>
    </w:p>
    <w:p w14:paraId="0FFDEC24" w14:textId="77777777" w:rsidR="00F21286" w:rsidRPr="00984BE8" w:rsidRDefault="00F21286" w:rsidP="00F21286">
      <w:pPr>
        <w:pStyle w:val="ListParagraph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984BE8">
        <w:rPr>
          <w:rFonts w:ascii="Arial" w:hAnsi="Arial" w:cs="Arial"/>
          <w:color w:val="000000"/>
        </w:rPr>
        <w:t xml:space="preserve">The use of conforming Measuring Devices for distance only </w:t>
      </w:r>
      <w:r>
        <w:rPr>
          <w:rFonts w:ascii="Arial" w:hAnsi="Arial" w:cs="Arial"/>
          <w:color w:val="000000"/>
        </w:rPr>
        <w:t xml:space="preserve">is </w:t>
      </w:r>
      <w:proofErr w:type="gramStart"/>
      <w:r>
        <w:rPr>
          <w:rFonts w:ascii="Arial" w:hAnsi="Arial" w:cs="Arial"/>
          <w:color w:val="000000"/>
        </w:rPr>
        <w:t>permitted;</w:t>
      </w:r>
      <w:proofErr w:type="gramEnd"/>
    </w:p>
    <w:p w14:paraId="7E445AF8" w14:textId="77777777" w:rsidR="00F21286" w:rsidRDefault="00F21286"/>
    <w:sectPr w:rsidR="00F2128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B6D74"/>
    <w:multiLevelType w:val="hybridMultilevel"/>
    <w:tmpl w:val="F6FCC5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2639C9"/>
    <w:multiLevelType w:val="hybridMultilevel"/>
    <w:tmpl w:val="0F4E93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CA5E92"/>
    <w:multiLevelType w:val="hybridMultilevel"/>
    <w:tmpl w:val="97B0A3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E552D5"/>
    <w:multiLevelType w:val="hybridMultilevel"/>
    <w:tmpl w:val="E48EB5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4D1978"/>
    <w:multiLevelType w:val="hybridMultilevel"/>
    <w:tmpl w:val="694610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BC409F"/>
    <w:multiLevelType w:val="hybridMultilevel"/>
    <w:tmpl w:val="68D07DA6"/>
    <w:lvl w:ilvl="0" w:tplc="245E7A08">
      <w:start w:val="1"/>
      <w:numFmt w:val="bullet"/>
      <w:lvlText w:val="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EE50D43"/>
    <w:multiLevelType w:val="hybridMultilevel"/>
    <w:tmpl w:val="7AE070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810877"/>
    <w:multiLevelType w:val="hybridMultilevel"/>
    <w:tmpl w:val="B5ECC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0896474">
    <w:abstractNumId w:val="1"/>
  </w:num>
  <w:num w:numId="2" w16cid:durableId="522288047">
    <w:abstractNumId w:val="2"/>
  </w:num>
  <w:num w:numId="3" w16cid:durableId="1362632719">
    <w:abstractNumId w:val="7"/>
  </w:num>
  <w:num w:numId="4" w16cid:durableId="713625991">
    <w:abstractNumId w:val="6"/>
  </w:num>
  <w:num w:numId="5" w16cid:durableId="658583806">
    <w:abstractNumId w:val="4"/>
  </w:num>
  <w:num w:numId="6" w16cid:durableId="1322536611">
    <w:abstractNumId w:val="0"/>
  </w:num>
  <w:num w:numId="7" w16cid:durableId="132019975">
    <w:abstractNumId w:val="5"/>
  </w:num>
  <w:num w:numId="8" w16cid:durableId="6515348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286"/>
    <w:rsid w:val="00803E04"/>
    <w:rsid w:val="00E21577"/>
    <w:rsid w:val="00F21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8F2EF3"/>
  <w15:chartTrackingRefBased/>
  <w15:docId w15:val="{4BA26C4B-4F3A-437C-93D8-3639515D2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1286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2128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212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2128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2128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2128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2128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2128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2128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2128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2128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2128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2128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2128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2128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2128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2128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2128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2128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2128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212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2128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2128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212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2128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2128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2128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2128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2128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2128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662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Craig Brown</dc:creator>
  <cp:keywords/>
  <dc:description/>
  <cp:lastModifiedBy>Craig Brown</cp:lastModifiedBy>
  <cp:revision>1</cp:revision>
  <dcterms:created xsi:type="dcterms:W3CDTF">2025-03-25T09:01:00Z</dcterms:created>
  <dcterms:modified xsi:type="dcterms:W3CDTF">2025-03-25T09:16:00Z</dcterms:modified>
</cp:coreProperties>
</file>